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827" w14:textId="4F47FCFC" w:rsidR="00F957F2" w:rsidRDefault="00870EA1" w:rsidP="00870EA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870EA1">
        <w:rPr>
          <w:rFonts w:ascii="Arial" w:hAnsi="Arial" w:cs="Arial"/>
          <w:b/>
          <w:bCs/>
          <w:sz w:val="24"/>
          <w:szCs w:val="24"/>
        </w:rPr>
        <w:t>CANCÚN REAFIRMA SU COMPROMISO DE PROTEGER LOS DERECHOS DE NIÑAS, NIÑOS Y ADOLESCENTES</w:t>
      </w:r>
    </w:p>
    <w:p w14:paraId="678BB613" w14:textId="77777777" w:rsidR="00870EA1" w:rsidRPr="00A153EB" w:rsidRDefault="00870EA1" w:rsidP="00A153E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71B05BC" w14:textId="77777777" w:rsidR="00870EA1" w:rsidRPr="00870EA1" w:rsidRDefault="00A153EB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153EB">
        <w:rPr>
          <w:rFonts w:ascii="Arial" w:hAnsi="Arial" w:cs="Arial"/>
          <w:b/>
          <w:bCs/>
          <w:sz w:val="24"/>
          <w:szCs w:val="24"/>
        </w:rPr>
        <w:t>Cancún, Q. R., a 1</w:t>
      </w:r>
      <w:r w:rsidR="00F957F2">
        <w:rPr>
          <w:rFonts w:ascii="Arial" w:hAnsi="Arial" w:cs="Arial"/>
          <w:b/>
          <w:bCs/>
          <w:sz w:val="24"/>
          <w:szCs w:val="24"/>
        </w:rPr>
        <w:t>4</w:t>
      </w:r>
      <w:r w:rsidRPr="00A153EB">
        <w:rPr>
          <w:rFonts w:ascii="Arial" w:hAnsi="Arial" w:cs="Arial"/>
          <w:b/>
          <w:bCs/>
          <w:sz w:val="24"/>
          <w:szCs w:val="24"/>
        </w:rPr>
        <w:t xml:space="preserve"> de agosto de 2025.-</w:t>
      </w:r>
      <w:r w:rsidRPr="00A153EB">
        <w:rPr>
          <w:rFonts w:ascii="Arial" w:hAnsi="Arial" w:cs="Arial"/>
          <w:sz w:val="24"/>
          <w:szCs w:val="24"/>
        </w:rPr>
        <w:t xml:space="preserve"> </w:t>
      </w:r>
      <w:r w:rsidR="00870EA1" w:rsidRPr="00870EA1">
        <w:rPr>
          <w:rFonts w:ascii="Arial" w:hAnsi="Arial" w:cs="Arial"/>
          <w:sz w:val="24"/>
          <w:szCs w:val="24"/>
        </w:rPr>
        <w:t>Con la participación de autoridades municipales, estatales y representantes de diversas dependencias, se llevó a cabo la Cuarta Sesión Ordinaria de la Comisión Interinstitucional para la Prevención y Erradicación del Trabajo Infantil y la Protección de los Adolescentes Trabajadores en Edad Permitida, con el firme compromiso de garantizar que la infancia y la adolescencia en Cancún crezcan en entornos seguros, con oportunidades y protección.</w:t>
      </w:r>
    </w:p>
    <w:p w14:paraId="12B7F69C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7C8C13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EA1">
        <w:rPr>
          <w:rFonts w:ascii="Arial" w:hAnsi="Arial" w:cs="Arial"/>
          <w:sz w:val="24"/>
          <w:szCs w:val="24"/>
        </w:rPr>
        <w:t xml:space="preserve">En representación de la </w:t>
      </w:r>
      <w:proofErr w:type="gramStart"/>
      <w:r w:rsidRPr="00870EA1">
        <w:rPr>
          <w:rFonts w:ascii="Arial" w:hAnsi="Arial" w:cs="Arial"/>
          <w:sz w:val="24"/>
          <w:szCs w:val="24"/>
        </w:rPr>
        <w:t>Presidenta</w:t>
      </w:r>
      <w:proofErr w:type="gramEnd"/>
      <w:r w:rsidRPr="00870EA1">
        <w:rPr>
          <w:rFonts w:ascii="Arial" w:hAnsi="Arial" w:cs="Arial"/>
          <w:sz w:val="24"/>
          <w:szCs w:val="24"/>
        </w:rPr>
        <w:t xml:space="preserve"> Municipal, Ana Paty Peralta, el secretario general del Ayuntamiento, Pablo Gutiérrez Fernández, presidió la sesión y subrayó que “proteger a nuestras niñas, niños y adolescentes, el sector más importante de Cancún, es una tarea que va más allá de cifras y reglamentos, porque en ellos está la esencia, la energía y el futuro de nuestra ciudad”.</w:t>
      </w:r>
    </w:p>
    <w:p w14:paraId="631680BA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5558E0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EA1">
        <w:rPr>
          <w:rFonts w:ascii="Arial" w:hAnsi="Arial" w:cs="Arial"/>
          <w:sz w:val="24"/>
          <w:szCs w:val="24"/>
        </w:rPr>
        <w:t xml:space="preserve">Durante su intervención, destacó que erradicar el trabajo infantil requiere coordinación interinstitucional, acciones concretas y, sobre todo, sensibilidad para comprender que detrás de cada caso existe una historia, una familia y un futuro que cuidar. </w:t>
      </w:r>
    </w:p>
    <w:p w14:paraId="723F8C7F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FDDF8C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EA1">
        <w:rPr>
          <w:rFonts w:ascii="Arial" w:hAnsi="Arial" w:cs="Arial"/>
          <w:sz w:val="24"/>
          <w:szCs w:val="24"/>
        </w:rPr>
        <w:t>Asimismo, reafirmó la importancia de que, quienes ya tienen edad permitida para trabajar, lo hagan en condiciones dignas, seguras y justas.</w:t>
      </w:r>
    </w:p>
    <w:p w14:paraId="4875B7A1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12770C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EA1">
        <w:rPr>
          <w:rFonts w:ascii="Arial" w:hAnsi="Arial" w:cs="Arial"/>
          <w:sz w:val="24"/>
          <w:szCs w:val="24"/>
        </w:rPr>
        <w:t>La sesión concluyó con el acuerdo de fortalecer las estrategias de prevención, reforzar los mecanismos de atención y mantener la suma de voluntades para construir un municipio donde la niñez y la adolescencia vivan plenamente su presente y forjen un futuro lleno de posibilidades.</w:t>
      </w:r>
    </w:p>
    <w:p w14:paraId="4A6E0636" w14:textId="77777777" w:rsidR="00870EA1" w:rsidRPr="00870EA1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B6A91A" w14:textId="79F1334F" w:rsidR="00A153EB" w:rsidRPr="00A153EB" w:rsidRDefault="00870EA1" w:rsidP="00870EA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70EA1">
        <w:rPr>
          <w:rFonts w:ascii="Arial" w:hAnsi="Arial" w:cs="Arial"/>
          <w:sz w:val="24"/>
          <w:szCs w:val="24"/>
        </w:rPr>
        <w:t>“Cada paso que damos juntos nos acerca a un Cancún donde la infancia crezca con educación, oportunidades y protección”, afirmó Gutiérrez Fernández.</w:t>
      </w:r>
    </w:p>
    <w:p w14:paraId="35823FEF" w14:textId="77777777" w:rsidR="00A153EB" w:rsidRPr="00A153EB" w:rsidRDefault="00A153EB" w:rsidP="00A153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B8678" w14:textId="4FD349AA" w:rsidR="00A153EB" w:rsidRPr="00A153EB" w:rsidRDefault="00A153EB" w:rsidP="00A153E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153E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6B466BBA" w14:textId="7C4DDABE" w:rsidR="00AB0F61" w:rsidRPr="00A153EB" w:rsidRDefault="00AB0F61" w:rsidP="00FA44B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B0F61" w:rsidRPr="00A153E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2785" w14:textId="77777777" w:rsidR="00035C2E" w:rsidRDefault="00035C2E" w:rsidP="0092028B">
      <w:r>
        <w:separator/>
      </w:r>
    </w:p>
  </w:endnote>
  <w:endnote w:type="continuationSeparator" w:id="0">
    <w:p w14:paraId="2828BE01" w14:textId="77777777" w:rsidR="00035C2E" w:rsidRDefault="00035C2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31CD" w14:textId="77777777" w:rsidR="00035C2E" w:rsidRDefault="00035C2E" w:rsidP="0092028B">
      <w:r>
        <w:separator/>
      </w:r>
    </w:p>
  </w:footnote>
  <w:footnote w:type="continuationSeparator" w:id="0">
    <w:p w14:paraId="4179868E" w14:textId="77777777" w:rsidR="00035C2E" w:rsidRDefault="00035C2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39C9EF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153E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870EA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39C9EF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153E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870EA1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1654"/>
    <w:multiLevelType w:val="hybridMultilevel"/>
    <w:tmpl w:val="968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9"/>
  </w:num>
  <w:num w:numId="25" w16cid:durableId="1191576450">
    <w:abstractNumId w:val="17"/>
  </w:num>
  <w:num w:numId="26" w16cid:durableId="1404062520">
    <w:abstractNumId w:val="43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5"/>
  </w:num>
  <w:num w:numId="37" w16cid:durableId="1545747600">
    <w:abstractNumId w:val="12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727483246">
    <w:abstractNumId w:val="36"/>
  </w:num>
  <w:num w:numId="46" w16cid:durableId="1819373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35C2E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04086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A0B"/>
    <w:rsid w:val="001C2C3D"/>
    <w:rsid w:val="001C3979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35A1B"/>
    <w:rsid w:val="0024391E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2F4F08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4818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83005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0EA1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705EE"/>
    <w:rsid w:val="009952F7"/>
    <w:rsid w:val="009A788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153EB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1E3F"/>
    <w:rsid w:val="00A959C4"/>
    <w:rsid w:val="00AA45D3"/>
    <w:rsid w:val="00AB0F61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B4BE8"/>
    <w:rsid w:val="00DC73C2"/>
    <w:rsid w:val="00DE7BF8"/>
    <w:rsid w:val="00DF6951"/>
    <w:rsid w:val="00E1247C"/>
    <w:rsid w:val="00E17F2C"/>
    <w:rsid w:val="00E51992"/>
    <w:rsid w:val="00E57235"/>
    <w:rsid w:val="00E57A72"/>
    <w:rsid w:val="00E6094B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957F2"/>
    <w:rsid w:val="00FA44B5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2025-08-13T13:25:00Z</dcterms:created>
  <dcterms:modified xsi:type="dcterms:W3CDTF">2025-08-14T18:09:00Z</dcterms:modified>
</cp:coreProperties>
</file>